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SENIOR INFANT BOOKLIST 2022/2023</w:t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H. McCarthy  -  Room 2</w:t>
      </w:r>
    </w:p>
    <w:p w:rsidR="00000000" w:rsidDel="00000000" w:rsidP="00000000" w:rsidRDefault="00000000" w:rsidRPr="00000000" w14:paraId="00000003">
      <w:pPr>
        <w:pStyle w:val="Title"/>
        <w:ind w:left="1440" w:firstLine="72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314950" cy="857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93288" y="3356138"/>
                          <a:ext cx="530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ENGLISH:	Ella goes to the Airport.  The Wrong Car.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Globby Helps Out.  The Beach House.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Gaeilge &amp; Oral Language ICT Resources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5314950" cy="857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Books you will need to purchase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English: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Just Phonics Senior Infants (Educate.ie)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Maths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ab/>
        <w:t xml:space="preserve">Planet Maths Senior Infants (Folens)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Religion: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Grow in Love Senior Infants (Veritas)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Handwriting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tab/>
        <w:t xml:space="preserve">Mrs. Murphy’s Senior Infant Copies Pack of 2 (Edco)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Folens Explorers Pupil Books Senior Infants (Folens)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SPHE: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Welcome to Wellbeing: Good to be me with Mo and Ko! (Outside the Box)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ensure your child also has the following on the first day of school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A4 Button Envelope Folder</w:t>
      </w:r>
    </w:p>
    <w:p w:rsidR="00000000" w:rsidDel="00000000" w:rsidP="00000000" w:rsidRDefault="00000000" w:rsidRPr="00000000" w14:paraId="00000016">
      <w:pPr>
        <w:pStyle w:val="Heading3"/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2 x Large Prittstick</w:t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 HB pencil for homework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label all books and the folder on the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outside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cover.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Section B: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be paid via Aladdin Connect or in cash.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Copies/Pencils/Crayons/Folders</w:t>
        <w:tab/>
        <w:tab/>
        <w:t xml:space="preserve">7.00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</w:t>
        <w:tab/>
        <w:tab/>
        <w:tab/>
        <w:t xml:space="preserve">          </w:t>
        <w:tab/>
        <w:tab/>
        <w:t xml:space="preserve">           10.00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&amp; Craft                    </w:t>
        <w:tab/>
        <w:tab/>
        <w:tab/>
        <w:t xml:space="preserve">           15.00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Photocopying</w:t>
        <w:tab/>
        <w:tab/>
        <w:tab/>
        <w:tab/>
        <w:t xml:space="preserve">           15.00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(24 hour activities)</w:t>
        <w:tab/>
        <w:tab/>
        <w:t xml:space="preserve">             8.00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 Rental</w:t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10.00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€ 65.00</w:t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25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C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child will need the following: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tracksuit and runners for P.E.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Please have all the above items, as well as your child’s coat and jumper/tracksuit top,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labelled clearly with your child’s name.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